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b/>
          <w:sz w:val="24"/>
          <w:szCs w:val="24"/>
          <w:u w:val="single"/>
        </w:rPr>
        <w:t>Федеральный государственный образовательный стандарт дошкольного образования</w:t>
      </w:r>
      <w:r w:rsidRPr="000365E6">
        <w:rPr>
          <w:rFonts w:ascii="Times New Roman" w:hAnsi="Times New Roman" w:cs="Times New Roman"/>
          <w:sz w:val="24"/>
          <w:szCs w:val="24"/>
        </w:rPr>
        <w:t xml:space="preserve"> (далее —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) создан впервые в российской истории. На основе стандарта разрабатываются Программа, вариативные примерные образовательные программы, нормативы финансового обеспечения реализации Программы и нормативы затрат на оказание государственной (муниципальной) услуги в сфере дошкольного образования. Кроме того,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используется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оценки образовательной деятельности организации, формирования содержания подготовки педагогических работников, а также проведения их аттестации.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ФГОС ДО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разработан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на основе Конституции Российской, Федерации и законодательства Российской Федерации с учётом Конвенции ООН о правах ребёнка. В нем учтены индивидуальные потребности ребенка, связанные с его жизненной ситуацией и состоянием здоровья, индивидуальные потребности отдельных категорий детей, в том числе детей с ограниченными возможностями здоровья.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ФГОС ДО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обязателен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к применению организациями, осуществляющими образовательную деятельность, индивидуальными предпринимателями (далее вместе — Организации), реализующими образовательную программу дошкольного образования, а также может использоваться родителями (законными представителями) при получении детьми дошкольного образования в форме семейного образования.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О требованиях к Программе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определены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требования к структуре, содержанию и объему Программы.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Программа должна учитывать возрастные и индивидуальные особенности детей. Её содержание должно обеспечивать развитие личности, мотивации и способностей детей в различных видах деятельности и охватывать следующие направления развития и образования детей (образовательные области):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социально-коммуникативное развитие;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познавательное развитие;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речевое развитие;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художественно-эстетическое развитие;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физическое развитие.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О требованиях к условиям реализации Программы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Требования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условиям реализации Программы исходят из того, что эти условия должны обеспечивать полноценное развитие личности детей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Исходя из этого, сформулированы требования к развивающей предметно-пространственной среде, психолого-педагогическим, кадровым, материально-техническим условиям реализации программы дошкольного образования.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365E6">
        <w:rPr>
          <w:rFonts w:ascii="Times New Roman" w:hAnsi="Times New Roman" w:cs="Times New Roman"/>
          <w:sz w:val="24"/>
          <w:szCs w:val="24"/>
        </w:rPr>
        <w:lastRenderedPageBreak/>
        <w:t>Среди требований к психолого-педагогическим условиям такие, как требования уважения к человеческому достоинству детей, использования в образовательной деятельности форм и методов работы с детьми, соответствующих их возрастным и индивидуальным особенностям, построение образовательной деятельности на основе взаимодействия взрослых с детьми, поддержка инициативы и самостоятельности детей, защита детей от всех форм физического и психического насилия, поддержка родителей (законных представителей) в воспитании детей, охране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укреплении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их здоровья, вовлечение семей непосредственно в образовательную деятельность.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Психологическая диагностика развития детей (выявление и изучение индивидуально-психологических особенностей детей) должна проводиться квалифицированными специалистами (педагоги-психологи, психологи) и только с согласия их родителей (законных представителей).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Для получения без дискриминации качественного образования детьми с ограниченными возможностями здоровья должны быть созданы необходимые условия для диагностики и коррекции нарушений развития и социальной адаптации, оказания ранней коррекционной помощи.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 xml:space="preserve">Максимально допустимый объем образовательной нагрузки должен соответствовать санитарно-эпидемиологическим правилам и нормативам </w:t>
      </w:r>
      <w:proofErr w:type="spellStart"/>
      <w:r w:rsidRPr="000365E6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0365E6">
        <w:rPr>
          <w:rFonts w:ascii="Times New Roman" w:hAnsi="Times New Roman" w:cs="Times New Roman"/>
          <w:sz w:val="24"/>
          <w:szCs w:val="24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2013 г. N 26 (зарегистрировано Министерством юстиции Российской Федерации 29 мая 2013 г., регистрационный N 28564).</w:t>
      </w:r>
      <w:proofErr w:type="gramEnd"/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Требования к развивающей предметно-пространственной среде исходят из того, что она должна обеспечивать реализацию различных образовательных программ, в т.ч. и при организации инклюзивного образования, с учетом национально-культурных, климатических условий и возрастных особенностей детей.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 Требования к кадровому составу (руководящим, педагогическим, административно-хозяйственными работниками, учебно-вспомогательному персоналу) — соответствовать действующим квалификационным характеристикам, а к педагогическим работникам, реализующим Программу, еще и обладать основными компетенциями, необходимыми для обеспечения развития детей. Требования к материально-техническим условиям – оборудование, оснащение (предметы), оснащенность помещений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учебно-методический комплект должны отвечать требованиям </w:t>
      </w:r>
      <w:proofErr w:type="spellStart"/>
      <w:r w:rsidRPr="000365E6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0365E6">
        <w:rPr>
          <w:rFonts w:ascii="Times New Roman" w:hAnsi="Times New Roman" w:cs="Times New Roman"/>
          <w:sz w:val="24"/>
          <w:szCs w:val="24"/>
        </w:rPr>
        <w:t xml:space="preserve">, правилами пожарной безопасности, требованиям к средствам обучения и воспитания, к материально-техническому обеспечению Программы.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Норматив финансового обеспечения, определяемый органами государственной власти субъектов Российской Федерации в соответствии с ФГОС ДО, должен быть достаточным и необходимыми для осуществления Организацией образовательной деятельности в соответствии с Программой.</w:t>
      </w:r>
      <w:proofErr w:type="gramEnd"/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lastRenderedPageBreak/>
        <w:t>О требованиях к результатам освоения Программы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Это целевые ориентиры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целевые ориентиры образования в младенческом и раннем возрасте;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• целевые ориентиры на этапе завершения дошкольного образования.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Целевые ориентиры не предусматривают требования от ребёнка дошкольного возраста конкретных образовательных достижений, не подлежат непосредственной оценке, в том числе в виде педагогической диагностики (мониторинга). Освоение Программы не сопровождается проведением промежуточных аттестаций и итоговой аттестацией воспитанников.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365E6">
        <w:rPr>
          <w:rFonts w:ascii="Times New Roman" w:hAnsi="Times New Roman" w:cs="Times New Roman"/>
          <w:sz w:val="24"/>
          <w:szCs w:val="24"/>
        </w:rPr>
        <w:t>Целевые ориентиры не могут являться основанием для принятия управленческого решения при аттестации педагогических кадров; при оценке качества образования; итогового, и промежуточного уровня развития детей, в том числе в рамках мониторинга, при оценке выполнения муниципального (государственного) задания посредством их включения в показатели качества выполнения задания; при распределении стимулирующего фонда оплаты труда работников Организации.</w:t>
      </w:r>
      <w:proofErr w:type="gramEnd"/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О требованиях к работе с родителями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В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сформулированы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и требования по взаимодействию Организации с родителями. Подчеркнуто, что одним из принципов дошкольного образования является сотрудничество Организации с семьёй, а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основой для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 Одним из требований к психолого-педагогическим условиям является требование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Родители (законные представители) должны принимать участие в разработке части образовательной Программы Организации, формируемой участниками образовательных отношений с учётом образовательных потребностей, интересов и мотивов детей, членов их семей и педагогов.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 xml:space="preserve">В соответствии с ФГОС </w:t>
      </w:r>
      <w:proofErr w:type="gramStart"/>
      <w:r w:rsidRPr="000365E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5E6">
        <w:rPr>
          <w:rFonts w:ascii="Times New Roman" w:hAnsi="Times New Roman" w:cs="Times New Roman"/>
          <w:sz w:val="24"/>
          <w:szCs w:val="24"/>
        </w:rPr>
        <w:t xml:space="preserve"> Организация обязана: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· информировать родителей (законных представителей) и общественность относительно целей дошкольного образования, общих для всего образовательного пространства Российской Федерации, а также о Программе, и не только семье, но и всем заинтересованным лицам, вовлечённым в образовательную деятельность; -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· обеспечить открытость дошкольного образования;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· создавать условия для участия родителей (законных представителей) в образовательной деятельности;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· поддерживать родителей (законных представителей) в воспитании детей, охране и укреплении их здоровья;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lastRenderedPageBreak/>
        <w:t>· обеспечить вовлечение семей непосредственно в образовательную деятельность,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семьи;</w:t>
      </w: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65E6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542" w:rsidRPr="000365E6" w:rsidRDefault="000365E6" w:rsidP="00036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5E6">
        <w:rPr>
          <w:rFonts w:ascii="Times New Roman" w:hAnsi="Times New Roman" w:cs="Times New Roman"/>
          <w:sz w:val="24"/>
          <w:szCs w:val="24"/>
        </w:rPr>
        <w:t>· создавать условия для взрослых по поиску, использованию материалов, обеспечивающих реализацию Программы, в том числе в информационной среде, а также для обсуждения с родителями (законными представителями) детей вопросов, связанных с реализацией Программы.</w:t>
      </w:r>
    </w:p>
    <w:sectPr w:rsidR="006B1542" w:rsidRPr="000365E6" w:rsidSect="006B1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65E6"/>
    <w:rsid w:val="000365E6"/>
    <w:rsid w:val="006B1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1334</Words>
  <Characters>7606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2016-10-30T07:22:00Z</dcterms:created>
  <dcterms:modified xsi:type="dcterms:W3CDTF">2016-10-30T07:23:00Z</dcterms:modified>
</cp:coreProperties>
</file>